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011" w:rsidRDefault="00391011" w:rsidP="00391011">
      <w:pPr>
        <w:spacing w:after="0" w:line="240" w:lineRule="auto"/>
        <w:jc w:val="both"/>
        <w:rPr>
          <w:rFonts w:eastAsia="Times New Roman" w:cs="Times New Roman"/>
          <w:b/>
          <w:bCs/>
          <w:lang w:eastAsia="en-GB"/>
        </w:rPr>
      </w:pPr>
    </w:p>
    <w:p w:rsidR="00391011" w:rsidRDefault="00391011" w:rsidP="00391011">
      <w:pPr>
        <w:spacing w:after="0" w:line="240" w:lineRule="auto"/>
        <w:jc w:val="both"/>
        <w:rPr>
          <w:rFonts w:eastAsia="Times New Roman" w:cs="Times New Roman"/>
          <w:lang w:eastAsia="en-GB"/>
        </w:rPr>
      </w:pPr>
      <w:r>
        <w:rPr>
          <w:rFonts w:eastAsia="Times New Roman" w:cs="Times New Roman"/>
          <w:lang w:eastAsia="en-GB"/>
        </w:rPr>
        <w:t xml:space="preserve">                                                                    Bibliografija</w:t>
      </w:r>
    </w:p>
    <w:p w:rsidR="00391011" w:rsidRPr="00391011" w:rsidRDefault="00391011" w:rsidP="00391011">
      <w:pPr>
        <w:spacing w:after="0" w:line="240" w:lineRule="auto"/>
        <w:jc w:val="both"/>
        <w:rPr>
          <w:rFonts w:eastAsia="Times New Roman" w:cs="Times New Roman"/>
          <w:lang w:eastAsia="en-GB"/>
        </w:rPr>
      </w:pPr>
      <w:bookmarkStart w:id="0" w:name="_GoBack"/>
      <w:bookmarkEnd w:id="0"/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b/>
          <w:bCs/>
          <w:lang w:eastAsia="en-GB"/>
        </w:rPr>
        <w:t>Aleksić</w:t>
      </w:r>
      <w:r w:rsidRPr="00391011">
        <w:rPr>
          <w:rFonts w:eastAsia="Times New Roman" w:cs="Times New Roman"/>
          <w:lang w:eastAsia="en-GB"/>
        </w:rPr>
        <w:t xml:space="preserve">, I. (2026). </w:t>
      </w:r>
      <w:r w:rsidRPr="00391011">
        <w:rPr>
          <w:rFonts w:eastAsia="Times New Roman" w:cs="Times New Roman"/>
          <w:i/>
          <w:iCs/>
          <w:lang w:eastAsia="en-GB"/>
        </w:rPr>
        <w:t>Teacher professional identity – A theoretical approach</w:t>
      </w:r>
      <w:r w:rsidRPr="00391011">
        <w:rPr>
          <w:rFonts w:eastAsia="Times New Roman" w:cs="Times New Roman"/>
          <w:lang w:eastAsia="en-GB"/>
        </w:rPr>
        <w:t xml:space="preserve">. In B. Malčić (Ed.), </w:t>
      </w:r>
      <w:r w:rsidRPr="00391011">
        <w:rPr>
          <w:rFonts w:eastAsia="Times New Roman" w:cs="Times New Roman"/>
          <w:i/>
          <w:iCs/>
          <w:lang w:eastAsia="en-GB"/>
        </w:rPr>
        <w:t>Pedagogy – Yesterday, Today, Tomorrow: Book of Abstracts</w:t>
      </w:r>
      <w:r w:rsidRPr="00391011">
        <w:rPr>
          <w:rFonts w:eastAsia="Times New Roman" w:cs="Times New Roman"/>
          <w:lang w:eastAsia="en-GB"/>
        </w:rPr>
        <w:t xml:space="preserve"> (p. 73). Faculty of Philosophy, University of Novi Sad.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b/>
          <w:bCs/>
          <w:lang w:eastAsia="en-GB"/>
        </w:rPr>
        <w:t>Aleksić</w:t>
      </w:r>
      <w:r w:rsidRPr="00391011">
        <w:rPr>
          <w:rFonts w:eastAsia="Times New Roman" w:cs="Times New Roman"/>
          <w:lang w:eastAsia="en-GB"/>
        </w:rPr>
        <w:t xml:space="preserve">, I., Rakočević, N., &amp; Brdarić Leka, D. (2024). Uticaj savremenog obrazovnog konteksta na profesionalni identitet nastavnika – izazovi. In M. Premović (Ed.), </w:t>
      </w:r>
      <w:r w:rsidRPr="00391011">
        <w:rPr>
          <w:rFonts w:eastAsia="Times New Roman" w:cs="Times New Roman"/>
          <w:i/>
          <w:iCs/>
          <w:lang w:eastAsia="en-GB"/>
        </w:rPr>
        <w:t>Međunarodna naučna konferencija “Uloga i značaj obrazovanja u savremenom društvu”</w:t>
      </w:r>
      <w:r w:rsidRPr="00391011">
        <w:rPr>
          <w:rFonts w:eastAsia="Times New Roman" w:cs="Times New Roman"/>
          <w:lang w:eastAsia="en-GB"/>
        </w:rPr>
        <w:t xml:space="preserve"> (pp. 15–16). Filozofski fakultet.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b/>
          <w:bCs/>
          <w:lang w:eastAsia="en-GB"/>
        </w:rPr>
        <w:t>Aleksić</w:t>
      </w:r>
      <w:r w:rsidRPr="00391011">
        <w:rPr>
          <w:rFonts w:eastAsia="Times New Roman" w:cs="Times New Roman"/>
          <w:lang w:eastAsia="en-GB"/>
        </w:rPr>
        <w:t xml:space="preserve">, I., Stupar, D., &amp; Romanov, R. (2023). Pedagogical aspects of inclusion in physical education. In S. Zuković (Ed.), </w:t>
      </w:r>
      <w:r w:rsidRPr="00391011">
        <w:rPr>
          <w:rFonts w:eastAsia="Times New Roman" w:cs="Times New Roman"/>
          <w:i/>
          <w:iCs/>
          <w:lang w:eastAsia="en-GB"/>
        </w:rPr>
        <w:t>Pedagogy – Yesterday, Today, Tomorrow: Book of Abstracts</w:t>
      </w:r>
      <w:r w:rsidRPr="00391011">
        <w:rPr>
          <w:rFonts w:eastAsia="Times New Roman" w:cs="Times New Roman"/>
          <w:lang w:eastAsia="en-GB"/>
        </w:rPr>
        <w:t xml:space="preserve"> (pp. 46–47). Faculty of Philosophy, University of Novi Sad.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Stupar, D., </w:t>
      </w:r>
      <w:r w:rsidRPr="00391011">
        <w:rPr>
          <w:rFonts w:eastAsia="Times New Roman" w:cs="Times New Roman"/>
          <w:b/>
          <w:bCs/>
          <w:lang w:eastAsia="en-GB"/>
        </w:rPr>
        <w:t>Aleksić</w:t>
      </w:r>
      <w:r w:rsidRPr="00391011">
        <w:rPr>
          <w:rFonts w:eastAsia="Times New Roman" w:cs="Times New Roman"/>
          <w:lang w:eastAsia="en-GB"/>
        </w:rPr>
        <w:t xml:space="preserve">, I., Romanov, R., &amp; Beretić, I. (2023). Humor u nastavi. In S. Zuković (Ed.), </w:t>
      </w:r>
      <w:r w:rsidRPr="00391011">
        <w:rPr>
          <w:rFonts w:eastAsia="Times New Roman" w:cs="Times New Roman"/>
          <w:i/>
          <w:iCs/>
          <w:lang w:eastAsia="en-GB"/>
        </w:rPr>
        <w:t>Pedagogija i vaspitno-obrazovna praksa</w:t>
      </w:r>
      <w:r w:rsidRPr="00391011">
        <w:rPr>
          <w:rFonts w:eastAsia="Times New Roman" w:cs="Times New Roman"/>
          <w:lang w:eastAsia="en-GB"/>
        </w:rPr>
        <w:t xml:space="preserve"> (pp. 283–289). Pedagogija juče, danas, sutra.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</w:t>
      </w:r>
      <w:r w:rsidRPr="00391011">
        <w:rPr>
          <w:rFonts w:eastAsia="Times New Roman" w:cs="Times New Roman"/>
          <w:b/>
          <w:bCs/>
          <w:lang w:eastAsia="en-GB"/>
        </w:rPr>
        <w:t>Aleksić</w:t>
      </w:r>
      <w:r w:rsidRPr="00391011">
        <w:rPr>
          <w:rFonts w:eastAsia="Times New Roman" w:cs="Times New Roman"/>
          <w:lang w:eastAsia="en-GB"/>
        </w:rPr>
        <w:t xml:space="preserve">, I. (2019, December). </w:t>
      </w:r>
      <w:r w:rsidRPr="00391011">
        <w:rPr>
          <w:rFonts w:eastAsia="Times New Roman" w:cs="Times New Roman"/>
          <w:i/>
          <w:iCs/>
          <w:lang w:eastAsia="en-GB"/>
        </w:rPr>
        <w:t>Digitalne kompetencije nastavnika</w:t>
      </w:r>
      <w:r w:rsidRPr="00391011">
        <w:rPr>
          <w:rFonts w:eastAsia="Times New Roman" w:cs="Times New Roman"/>
          <w:lang w:eastAsia="en-GB"/>
        </w:rPr>
        <w:t xml:space="preserve">. In </w:t>
      </w:r>
      <w:r w:rsidRPr="00391011">
        <w:rPr>
          <w:rFonts w:eastAsia="Times New Roman" w:cs="Times New Roman"/>
          <w:i/>
          <w:iCs/>
          <w:lang w:eastAsia="en-GB"/>
        </w:rPr>
        <w:t>Programme, Timetable and Book of Abstracts: Fifth International Interdisciplinary Conference for Young Scholars in Social Sciences and Humanities</w:t>
      </w:r>
      <w:r w:rsidRPr="00391011">
        <w:rPr>
          <w:rFonts w:eastAsia="Times New Roman" w:cs="Times New Roman"/>
          <w:lang w:eastAsia="en-GB"/>
        </w:rPr>
        <w:t xml:space="preserve"> (p. 17). Faculty of Philosophy, University of Novi Sad.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(2018). Razvoj digitalnih kompetencija nastavnika kao preduslov za reformu obrazovnog sistema. In </w:t>
      </w:r>
      <w:r w:rsidRPr="00391011">
        <w:rPr>
          <w:rFonts w:eastAsia="Times New Roman" w:cs="Times New Roman"/>
          <w:i/>
          <w:iCs/>
          <w:lang w:eastAsia="en-GB"/>
        </w:rPr>
        <w:t>Društvene i humanističke nauke na raskršću: Druga međunarodna naučna konferencija</w:t>
      </w:r>
      <w:r w:rsidRPr="00391011">
        <w:rPr>
          <w:rFonts w:eastAsia="Times New Roman" w:cs="Times New Roman"/>
          <w:lang w:eastAsia="en-GB"/>
        </w:rPr>
        <w:t xml:space="preserve">. Filozofski fakultet Tuzla.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(2018). Učenje putem informaciono-komunikacionih tehnologija kao polazište za održivi razvoj. In </w:t>
      </w:r>
      <w:r w:rsidRPr="00391011">
        <w:rPr>
          <w:rFonts w:eastAsia="Times New Roman" w:cs="Times New Roman"/>
          <w:i/>
          <w:iCs/>
          <w:lang w:eastAsia="en-GB"/>
        </w:rPr>
        <w:t>Digitalno okruženje i obrazovanje</w:t>
      </w:r>
      <w:r w:rsidRPr="00391011">
        <w:rPr>
          <w:rFonts w:eastAsia="Times New Roman" w:cs="Times New Roman"/>
          <w:lang w:eastAsia="en-GB"/>
        </w:rPr>
        <w:t xml:space="preserve">. Udruga za promicanje znanosti i umjetnosti.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(2017). </w:t>
      </w:r>
      <w:r w:rsidRPr="00391011">
        <w:rPr>
          <w:rFonts w:eastAsia="Times New Roman" w:cs="Times New Roman"/>
          <w:i/>
          <w:iCs/>
          <w:lang w:eastAsia="en-GB"/>
        </w:rPr>
        <w:t>The changing role of teachers in the digital age</w:t>
      </w:r>
      <w:r w:rsidRPr="00391011">
        <w:rPr>
          <w:rFonts w:eastAsia="Times New Roman" w:cs="Times New Roman"/>
          <w:lang w:eastAsia="en-GB"/>
        </w:rPr>
        <w:t xml:space="preserve">. In </w:t>
      </w:r>
      <w:r w:rsidRPr="00391011">
        <w:rPr>
          <w:rFonts w:eastAsia="Times New Roman" w:cs="Times New Roman"/>
          <w:i/>
          <w:iCs/>
          <w:lang w:eastAsia="en-GB"/>
        </w:rPr>
        <w:t>The Bridges of Media Education: 9th International Scientific Conference</w:t>
      </w:r>
      <w:r w:rsidRPr="00391011">
        <w:rPr>
          <w:rFonts w:eastAsia="Times New Roman" w:cs="Times New Roman"/>
          <w:lang w:eastAsia="en-GB"/>
        </w:rPr>
        <w:t xml:space="preserve">. Novi Sad.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(2016). Društvene mreže kao sredstvo informalnog obrazovanja. </w:t>
      </w:r>
      <w:r w:rsidRPr="00391011">
        <w:rPr>
          <w:rFonts w:eastAsia="Times New Roman" w:cs="Times New Roman"/>
          <w:i/>
          <w:iCs/>
          <w:lang w:eastAsia="en-GB"/>
        </w:rPr>
        <w:t>Pedagoška stvarnost, 62</w:t>
      </w:r>
      <w:r w:rsidRPr="00391011">
        <w:rPr>
          <w:rFonts w:eastAsia="Times New Roman" w:cs="Times New Roman"/>
          <w:lang w:eastAsia="en-GB"/>
        </w:rPr>
        <w:t xml:space="preserve">(2), 286–297.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(2016). Korišćenje informaciono-komunikacionih tehnologija u procesu saznavanja i nastave. </w:t>
      </w:r>
      <w:r w:rsidRPr="00391011">
        <w:rPr>
          <w:rFonts w:eastAsia="Times New Roman" w:cs="Times New Roman"/>
          <w:i/>
          <w:iCs/>
          <w:lang w:eastAsia="en-GB"/>
        </w:rPr>
        <w:t>Pedagoška stvarnost, 62</w:t>
      </w:r>
      <w:r w:rsidRPr="00391011">
        <w:rPr>
          <w:rFonts w:eastAsia="Times New Roman" w:cs="Times New Roman"/>
          <w:lang w:eastAsia="en-GB"/>
        </w:rPr>
        <w:t xml:space="preserve">(3), 484–492. </w:t>
      </w:r>
    </w:p>
    <w:p w:rsid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(2016). </w:t>
      </w:r>
      <w:r w:rsidRPr="00391011">
        <w:rPr>
          <w:rFonts w:eastAsia="Times New Roman" w:cs="Times New Roman"/>
          <w:i/>
          <w:iCs/>
          <w:lang w:eastAsia="en-GB"/>
        </w:rPr>
        <w:t>The influence of globalisation and the new media onto education and learning</w:t>
      </w:r>
      <w:r w:rsidRPr="00391011">
        <w:rPr>
          <w:rFonts w:eastAsia="Times New Roman" w:cs="Times New Roman"/>
          <w:lang w:eastAsia="en-GB"/>
        </w:rPr>
        <w:t xml:space="preserve">. In </w:t>
      </w:r>
      <w:r w:rsidRPr="00391011">
        <w:rPr>
          <w:rFonts w:eastAsia="Times New Roman" w:cs="Times New Roman"/>
          <w:i/>
          <w:iCs/>
          <w:lang w:eastAsia="en-GB"/>
        </w:rPr>
        <w:t>Going Digital: Innovation in Art, Architecture, Science and Technology</w:t>
      </w:r>
      <w:r w:rsidRPr="00391011">
        <w:rPr>
          <w:rFonts w:eastAsia="Times New Roman" w:cs="Times New Roman"/>
          <w:lang w:eastAsia="en-GB"/>
        </w:rPr>
        <w:t xml:space="preserve">. Belgrade. </w:t>
      </w:r>
    </w:p>
    <w:p w:rsidR="00C66D23" w:rsidRPr="00391011" w:rsidRDefault="00391011" w:rsidP="0039101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en-GB"/>
        </w:rPr>
      </w:pPr>
      <w:r w:rsidRPr="00391011">
        <w:rPr>
          <w:rFonts w:eastAsia="Times New Roman" w:cs="Times New Roman"/>
          <w:lang w:eastAsia="en-GB"/>
        </w:rPr>
        <w:t xml:space="preserve">  </w:t>
      </w:r>
      <w:r w:rsidRPr="00391011">
        <w:rPr>
          <w:rFonts w:eastAsia="Times New Roman" w:cs="Times New Roman"/>
          <w:b/>
          <w:bCs/>
          <w:lang w:eastAsia="en-GB"/>
        </w:rPr>
        <w:t>Bajšev</w:t>
      </w:r>
      <w:r w:rsidRPr="00391011">
        <w:rPr>
          <w:rFonts w:eastAsia="Times New Roman" w:cs="Times New Roman"/>
          <w:lang w:eastAsia="en-GB"/>
        </w:rPr>
        <w:t xml:space="preserve">, I. (2015). Uticaj Facebook-a na svakodnevni život srednjoškolaca. </w:t>
      </w:r>
      <w:r w:rsidRPr="00391011">
        <w:rPr>
          <w:rFonts w:eastAsia="Times New Roman" w:cs="Times New Roman"/>
          <w:i/>
          <w:iCs/>
          <w:lang w:eastAsia="en-GB"/>
        </w:rPr>
        <w:t>Pedagoška stvarnost, 61</w:t>
      </w:r>
      <w:r w:rsidRPr="00391011">
        <w:rPr>
          <w:rFonts w:eastAsia="Times New Roman" w:cs="Times New Roman"/>
          <w:lang w:eastAsia="en-GB"/>
        </w:rPr>
        <w:t>(2), 289–299</w:t>
      </w:r>
    </w:p>
    <w:sectPr w:rsidR="00C66D23" w:rsidRPr="00391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5E2A"/>
    <w:multiLevelType w:val="hybridMultilevel"/>
    <w:tmpl w:val="729EBA70"/>
    <w:lvl w:ilvl="0" w:tplc="5FEECC4E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5150F"/>
    <w:multiLevelType w:val="hybridMultilevel"/>
    <w:tmpl w:val="05B2D4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11"/>
    <w:rsid w:val="002E2AD0"/>
    <w:rsid w:val="00391011"/>
    <w:rsid w:val="008452BC"/>
    <w:rsid w:val="00C6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ECEAC"/>
  <w15:chartTrackingRefBased/>
  <w15:docId w15:val="{D4106EEB-902A-4E40-A4A4-7B1B3161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Aljosa Aleksic</dc:creator>
  <cp:keywords/>
  <dc:description/>
  <cp:lastModifiedBy>Aljosa Aleksic</cp:lastModifiedBy>
  <cp:revision>1</cp:revision>
  <dcterms:created xsi:type="dcterms:W3CDTF">2026-05-26T15:53:00Z</dcterms:created>
  <dcterms:modified xsi:type="dcterms:W3CDTF">2026-05-26T15:57:00Z</dcterms:modified>
</cp:coreProperties>
</file>